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24B240AB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030F7E">
        <w:rPr>
          <w:b/>
          <w:szCs w:val="26"/>
        </w:rPr>
        <w:t>5</w:t>
      </w:r>
      <w:r w:rsidR="00135D1B">
        <w:rPr>
          <w:b/>
          <w:szCs w:val="26"/>
        </w:rPr>
        <w:t>.1</w:t>
      </w:r>
      <w:r w:rsidR="00030F7E">
        <w:rPr>
          <w:b/>
          <w:szCs w:val="26"/>
        </w:rPr>
        <w:t>1</w:t>
      </w:r>
      <w:r>
        <w:rPr>
          <w:b/>
          <w:szCs w:val="26"/>
        </w:rPr>
        <w:t xml:space="preserve">.2021 № </w:t>
      </w:r>
      <w:r w:rsidR="00DF7272">
        <w:rPr>
          <w:b/>
          <w:szCs w:val="26"/>
        </w:rPr>
        <w:t>3</w:t>
      </w:r>
      <w:r w:rsidR="00D95DAC">
        <w:rPr>
          <w:b/>
          <w:szCs w:val="26"/>
        </w:rPr>
        <w:t>/2</w:t>
      </w:r>
      <w:r w:rsidR="00030F7E">
        <w:rPr>
          <w:b/>
          <w:szCs w:val="26"/>
        </w:rPr>
        <w:t>6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792B4AA8" w14:textId="77777777" w:rsidR="00563095" w:rsidRDefault="00563095" w:rsidP="005630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средней рыночной стоимости одного </w:t>
      </w:r>
    </w:p>
    <w:p w14:paraId="0CDC0340" w14:textId="77777777" w:rsidR="00563095" w:rsidRDefault="00563095" w:rsidP="005630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квадратного метра общей площади жилого помещения по </w:t>
      </w:r>
    </w:p>
    <w:p w14:paraId="6F75573C" w14:textId="77777777" w:rsidR="00563095" w:rsidRDefault="00563095" w:rsidP="00563095">
      <w:pPr>
        <w:widowControl w:val="0"/>
        <w:autoSpaceDE w:val="0"/>
        <w:autoSpaceDN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Городскому округу Шатура на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 квартал 2021 года</w:t>
      </w:r>
      <w:r>
        <w:rPr>
          <w:b/>
          <w:color w:val="3C3C3C"/>
          <w:spacing w:val="2"/>
          <w:sz w:val="26"/>
          <w:szCs w:val="26"/>
          <w:lang w:eastAsia="ru-RU"/>
        </w:rPr>
        <w:t xml:space="preserve"> </w:t>
      </w:r>
    </w:p>
    <w:p w14:paraId="03A0805A" w14:textId="77777777" w:rsidR="00563095" w:rsidRDefault="00563095" w:rsidP="00563095">
      <w:pPr>
        <w:widowControl w:val="0"/>
        <w:autoSpaceDE w:val="0"/>
        <w:autoSpaceDN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p w14:paraId="19AABF6C" w14:textId="77777777" w:rsidR="00563095" w:rsidRDefault="00563095" w:rsidP="00563095">
      <w:pPr>
        <w:widowControl w:val="0"/>
        <w:autoSpaceDE w:val="0"/>
        <w:autoSpaceDN w:val="0"/>
        <w:jc w:val="center"/>
        <w:rPr>
          <w:b/>
          <w:bCs/>
          <w:sz w:val="26"/>
          <w:szCs w:val="26"/>
          <w:lang w:eastAsia="ru-RU"/>
        </w:rPr>
      </w:pPr>
    </w:p>
    <w:p w14:paraId="3F68B15F" w14:textId="77777777" w:rsidR="00563095" w:rsidRDefault="00563095" w:rsidP="00563095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28 сентября 2021 г. № 699/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квартал 2021 года», Совет депутатов</w:t>
      </w:r>
    </w:p>
    <w:p w14:paraId="2E695797" w14:textId="77777777" w:rsidR="00563095" w:rsidRDefault="00563095" w:rsidP="00563095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1A51F9AD" w14:textId="77777777" w:rsidR="00563095" w:rsidRPr="00563095" w:rsidRDefault="00563095" w:rsidP="00563095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63095">
        <w:rPr>
          <w:sz w:val="26"/>
          <w:szCs w:val="26"/>
          <w:lang w:eastAsia="ru-RU"/>
        </w:rPr>
        <w:t>РЕШИЛ:</w:t>
      </w:r>
    </w:p>
    <w:p w14:paraId="55E40FB4" w14:textId="77777777" w:rsidR="00563095" w:rsidRDefault="00563095" w:rsidP="00563095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14:paraId="293B4C86" w14:textId="77777777" w:rsidR="00563095" w:rsidRDefault="00563095" w:rsidP="0056309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Утвердить среднюю рыночную стоимость одного квадратного метра общей площади жилого помещения по Городскому округу Шатура на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квартал 2021 года в размере 74745,00 (семьдесят четыре тысячи семьсот сорок пять) рублей для расчета размеров социальных выплат, предоставляемых молодым семьям-участникам подпрограммы «Обеспечение жильем молодых семей» муниципальной программы Городского округа Шатура «Жилище» на 2021-2025 годы на приобретение жилого помещения или строительство индивидуального жилого дома.</w:t>
      </w:r>
    </w:p>
    <w:p w14:paraId="62F38C3E" w14:textId="77777777" w:rsidR="00563095" w:rsidRDefault="00563095" w:rsidP="0056309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2. </w:t>
      </w:r>
      <w:r>
        <w:rPr>
          <w:sz w:val="26"/>
          <w:szCs w:val="26"/>
          <w:lang w:eastAsia="ru-RU"/>
        </w:rPr>
        <w:t>Опубликовать настоящее решение в газете «Большая Шатура» и разместить на официальном сайте Городского округа Шатура Московской области.</w:t>
      </w:r>
    </w:p>
    <w:p w14:paraId="3457FF04" w14:textId="77777777" w:rsidR="00563095" w:rsidRDefault="00563095" w:rsidP="0056309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</w:p>
    <w:p w14:paraId="2EDF03C9" w14:textId="77777777" w:rsidR="00563095" w:rsidRDefault="00563095" w:rsidP="00563095">
      <w:pPr>
        <w:rPr>
          <w:sz w:val="26"/>
          <w:lang w:eastAsia="ru-RU"/>
        </w:rPr>
      </w:pPr>
    </w:p>
    <w:p w14:paraId="3CA10CDD" w14:textId="77777777" w:rsidR="00563095" w:rsidRDefault="00563095" w:rsidP="00563095">
      <w:pPr>
        <w:jc w:val="both"/>
        <w:rPr>
          <w:bCs/>
          <w:sz w:val="26"/>
          <w:lang w:eastAsia="ru-RU"/>
        </w:rPr>
      </w:pPr>
    </w:p>
    <w:p w14:paraId="097741C5" w14:textId="467E4EB4" w:rsidR="00563095" w:rsidRDefault="00563095" w:rsidP="00563095">
      <w:pPr>
        <w:jc w:val="both"/>
        <w:rPr>
          <w:bCs/>
          <w:sz w:val="26"/>
          <w:lang w:eastAsia="ru-RU"/>
        </w:rPr>
      </w:pPr>
      <w:r>
        <w:rPr>
          <w:bCs/>
          <w:sz w:val="26"/>
          <w:lang w:eastAsia="ru-RU"/>
        </w:rPr>
        <w:t>Председатель Совета депутатов</w:t>
      </w:r>
      <w:r>
        <w:rPr>
          <w:bCs/>
          <w:sz w:val="26"/>
          <w:lang w:eastAsia="ru-RU"/>
        </w:rPr>
        <w:tab/>
        <w:t xml:space="preserve">                              </w:t>
      </w:r>
      <w:r>
        <w:rPr>
          <w:bCs/>
          <w:sz w:val="26"/>
          <w:lang w:eastAsia="ru-RU"/>
        </w:rPr>
        <w:tab/>
      </w:r>
      <w:r>
        <w:rPr>
          <w:bCs/>
          <w:sz w:val="26"/>
          <w:lang w:eastAsia="ru-RU"/>
        </w:rPr>
        <w:tab/>
      </w:r>
      <w:r>
        <w:rPr>
          <w:bCs/>
          <w:sz w:val="26"/>
          <w:lang w:eastAsia="ru-RU"/>
        </w:rPr>
        <w:tab/>
        <w:t xml:space="preserve">                 Д.Ю. Янин</w:t>
      </w:r>
    </w:p>
    <w:p w14:paraId="3F22E0FB" w14:textId="77777777" w:rsidR="00563095" w:rsidRDefault="00563095" w:rsidP="00563095">
      <w:pPr>
        <w:rPr>
          <w:sz w:val="26"/>
          <w:szCs w:val="26"/>
          <w:lang w:eastAsia="ru-RU"/>
        </w:rPr>
      </w:pPr>
    </w:p>
    <w:p w14:paraId="381DE2CA" w14:textId="77777777" w:rsidR="00563095" w:rsidRDefault="00563095" w:rsidP="00563095">
      <w:pPr>
        <w:rPr>
          <w:sz w:val="26"/>
          <w:szCs w:val="26"/>
          <w:lang w:eastAsia="ru-RU"/>
        </w:rPr>
      </w:pPr>
    </w:p>
    <w:p w14:paraId="6D921E8B" w14:textId="769E1944" w:rsidR="00563095" w:rsidRDefault="00563095" w:rsidP="00563095">
      <w:pPr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Глава Городского округа                             </w:t>
      </w:r>
      <w:r>
        <w:rPr>
          <w:sz w:val="26"/>
          <w:lang w:eastAsia="ru-RU"/>
        </w:rPr>
        <w:tab/>
      </w:r>
      <w:r>
        <w:rPr>
          <w:sz w:val="26"/>
          <w:lang w:eastAsia="ru-RU"/>
        </w:rPr>
        <w:tab/>
        <w:t xml:space="preserve">                                  А.В. </w:t>
      </w:r>
      <w:proofErr w:type="spellStart"/>
      <w:r>
        <w:rPr>
          <w:sz w:val="26"/>
          <w:lang w:eastAsia="ru-RU"/>
        </w:rPr>
        <w:t>Артюхин</w:t>
      </w:r>
      <w:proofErr w:type="spellEnd"/>
      <w:r>
        <w:rPr>
          <w:sz w:val="26"/>
          <w:lang w:eastAsia="ru-RU"/>
        </w:rPr>
        <w:t xml:space="preserve"> </w:t>
      </w:r>
    </w:p>
    <w:p w14:paraId="4A475582" w14:textId="17BE435F" w:rsidR="00056DE9" w:rsidRPr="00CA1C7A" w:rsidRDefault="0001631A" w:rsidP="00CA1C7A">
      <w:pPr>
        <w:autoSpaceDE w:val="0"/>
        <w:ind w:left="450"/>
        <w:jc w:val="both"/>
        <w:rPr>
          <w:sz w:val="26"/>
          <w:szCs w:val="26"/>
        </w:rPr>
      </w:pPr>
      <w:r w:rsidRPr="00CA1C7A">
        <w:rPr>
          <w:sz w:val="26"/>
          <w:szCs w:val="26"/>
        </w:rPr>
        <w:tab/>
      </w:r>
      <w:r w:rsidRPr="00CA1C7A">
        <w:rPr>
          <w:sz w:val="26"/>
          <w:szCs w:val="26"/>
        </w:rPr>
        <w:tab/>
      </w:r>
      <w:r w:rsidRPr="00CA1C7A">
        <w:rPr>
          <w:sz w:val="26"/>
          <w:szCs w:val="26"/>
        </w:rPr>
        <w:tab/>
      </w:r>
      <w:r w:rsidRPr="00CA1C7A">
        <w:rPr>
          <w:sz w:val="26"/>
          <w:szCs w:val="26"/>
        </w:rPr>
        <w:tab/>
      </w:r>
    </w:p>
    <w:sectPr w:rsidR="00056DE9" w:rsidRPr="00CA1C7A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EAE7" w14:textId="77777777" w:rsidR="00452EF6" w:rsidRDefault="00452EF6">
      <w:r>
        <w:separator/>
      </w:r>
    </w:p>
  </w:endnote>
  <w:endnote w:type="continuationSeparator" w:id="0">
    <w:p w14:paraId="7634E36F" w14:textId="77777777" w:rsidR="00452EF6" w:rsidRDefault="0045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76E6F" w14:textId="77777777" w:rsidR="00452EF6" w:rsidRDefault="00452EF6">
      <w:r>
        <w:separator/>
      </w:r>
    </w:p>
  </w:footnote>
  <w:footnote w:type="continuationSeparator" w:id="0">
    <w:p w14:paraId="64BED9DE" w14:textId="77777777" w:rsidR="00452EF6" w:rsidRDefault="0045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DF6CCBA6"/>
    <w:lvl w:ilvl="0" w:tplc="EB666E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16F1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52EF6"/>
    <w:rsid w:val="00466ABC"/>
    <w:rsid w:val="00480292"/>
    <w:rsid w:val="00486A2B"/>
    <w:rsid w:val="0049414A"/>
    <w:rsid w:val="004A6517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63095"/>
    <w:rsid w:val="00570674"/>
    <w:rsid w:val="00574D84"/>
    <w:rsid w:val="005826E9"/>
    <w:rsid w:val="00591E2D"/>
    <w:rsid w:val="005A48D6"/>
    <w:rsid w:val="005B5C2C"/>
    <w:rsid w:val="005C37A8"/>
    <w:rsid w:val="005E48E7"/>
    <w:rsid w:val="005E51F4"/>
    <w:rsid w:val="005E5A60"/>
    <w:rsid w:val="005F50C8"/>
    <w:rsid w:val="006009F3"/>
    <w:rsid w:val="00610362"/>
    <w:rsid w:val="0061081E"/>
    <w:rsid w:val="00646032"/>
    <w:rsid w:val="00652CC5"/>
    <w:rsid w:val="00666325"/>
    <w:rsid w:val="00680BF1"/>
    <w:rsid w:val="0068385F"/>
    <w:rsid w:val="006A23DA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67178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13D2B"/>
    <w:rsid w:val="00C15A50"/>
    <w:rsid w:val="00C16901"/>
    <w:rsid w:val="00C172CC"/>
    <w:rsid w:val="00C332DF"/>
    <w:rsid w:val="00C40298"/>
    <w:rsid w:val="00C534C1"/>
    <w:rsid w:val="00C63186"/>
    <w:rsid w:val="00C76B39"/>
    <w:rsid w:val="00C7708C"/>
    <w:rsid w:val="00CA1C7A"/>
    <w:rsid w:val="00CB45B0"/>
    <w:rsid w:val="00CF751F"/>
    <w:rsid w:val="00CF7D2B"/>
    <w:rsid w:val="00D25323"/>
    <w:rsid w:val="00D53458"/>
    <w:rsid w:val="00D53C92"/>
    <w:rsid w:val="00D64FF8"/>
    <w:rsid w:val="00D75171"/>
    <w:rsid w:val="00D82088"/>
    <w:rsid w:val="00D95B51"/>
    <w:rsid w:val="00D95DAC"/>
    <w:rsid w:val="00DA19A8"/>
    <w:rsid w:val="00DB0572"/>
    <w:rsid w:val="00DC210D"/>
    <w:rsid w:val="00DC3C75"/>
    <w:rsid w:val="00DC74A0"/>
    <w:rsid w:val="00DF2920"/>
    <w:rsid w:val="00DF7272"/>
    <w:rsid w:val="00E04B1E"/>
    <w:rsid w:val="00E23BD2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6</cp:revision>
  <cp:lastPrinted>2021-11-22T07:19:00Z</cp:lastPrinted>
  <dcterms:created xsi:type="dcterms:W3CDTF">2021-11-22T07:56:00Z</dcterms:created>
  <dcterms:modified xsi:type="dcterms:W3CDTF">2021-11-25T13:19:00Z</dcterms:modified>
  <dc:language>en-US</dc:language>
</cp:coreProperties>
</file>